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588" w:rsidRDefault="00FC7588" w:rsidP="00272C31">
      <w:pPr>
        <w:pStyle w:val="1"/>
        <w:jc w:val="center"/>
      </w:pPr>
      <w:r>
        <w:rPr>
          <w:rFonts w:hint="eastAsia"/>
        </w:rPr>
        <w:t>动力蓄电池拆卸信息</w:t>
      </w:r>
    </w:p>
    <w:tbl>
      <w:tblPr>
        <w:tblW w:w="521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7"/>
        <w:gridCol w:w="1416"/>
        <w:gridCol w:w="418"/>
        <w:gridCol w:w="1092"/>
        <w:gridCol w:w="4586"/>
      </w:tblGrid>
      <w:tr w:rsidR="00340E39" w:rsidRPr="000D13C7" w:rsidTr="003550BF">
        <w:trPr>
          <w:trHeight w:val="557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340E39" w:rsidRPr="00064580" w:rsidRDefault="00340E39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汽车企业名称</w:t>
            </w:r>
          </w:p>
        </w:tc>
        <w:tc>
          <w:tcPr>
            <w:tcW w:w="4079" w:type="pct"/>
            <w:gridSpan w:val="4"/>
            <w:tcBorders>
              <w:left w:val="single" w:sz="4" w:space="0" w:color="auto"/>
            </w:tcBorders>
            <w:vAlign w:val="center"/>
          </w:tcPr>
          <w:p w:rsidR="00340E39" w:rsidRPr="000D13C7" w:rsidRDefault="00272C31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东风</w:t>
            </w:r>
            <w:r>
              <w:rPr>
                <w:rFonts w:ascii="仿宋_GB2312" w:eastAsia="仿宋_GB2312" w:hAnsi="仿宋_GB2312"/>
                <w:sz w:val="24"/>
              </w:rPr>
              <w:t>小康汽车</w:t>
            </w:r>
            <w:r>
              <w:rPr>
                <w:rFonts w:ascii="仿宋_GB2312" w:eastAsia="仿宋_GB2312" w:hAnsi="仿宋_GB2312" w:hint="eastAsia"/>
                <w:sz w:val="24"/>
              </w:rPr>
              <w:t>有限公司</w:t>
            </w:r>
          </w:p>
        </w:tc>
      </w:tr>
      <w:tr w:rsidR="00340E39" w:rsidRPr="000D13C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340E39" w:rsidRPr="00064580" w:rsidRDefault="00340E39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注册地址</w:t>
            </w:r>
          </w:p>
        </w:tc>
        <w:tc>
          <w:tcPr>
            <w:tcW w:w="4079" w:type="pct"/>
            <w:gridSpan w:val="4"/>
            <w:tcBorders>
              <w:left w:val="single" w:sz="4" w:space="0" w:color="auto"/>
            </w:tcBorders>
            <w:vAlign w:val="center"/>
          </w:tcPr>
          <w:p w:rsidR="00340E39" w:rsidRPr="000D13C7" w:rsidRDefault="00272C31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湖</w:t>
            </w:r>
            <w:r>
              <w:rPr>
                <w:rFonts w:ascii="仿宋_GB2312" w:eastAsia="仿宋_GB2312" w:hAnsi="仿宋_GB2312"/>
                <w:sz w:val="24"/>
              </w:rPr>
              <w:t>北省十堰市东环路</w:t>
            </w:r>
            <w:r>
              <w:rPr>
                <w:rFonts w:ascii="仿宋_GB2312" w:eastAsia="仿宋_GB2312" w:hAnsi="仿宋_GB2312" w:hint="eastAsia"/>
                <w:sz w:val="24"/>
              </w:rPr>
              <w:t>1号</w:t>
            </w:r>
          </w:p>
        </w:tc>
      </w:tr>
      <w:tr w:rsidR="00340E39" w:rsidRPr="000D13C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340E39" w:rsidRPr="00064580" w:rsidRDefault="00340E39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车辆类型</w:t>
            </w:r>
          </w:p>
        </w:tc>
        <w:tc>
          <w:tcPr>
            <w:tcW w:w="4079" w:type="pct"/>
            <w:gridSpan w:val="4"/>
            <w:tcBorders>
              <w:left w:val="single" w:sz="4" w:space="0" w:color="auto"/>
            </w:tcBorders>
            <w:vAlign w:val="center"/>
          </w:tcPr>
          <w:p w:rsidR="00340E39" w:rsidRPr="000D13C7" w:rsidRDefault="00340E39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纯电动轿车</w:t>
            </w:r>
          </w:p>
        </w:tc>
      </w:tr>
      <w:tr w:rsidR="00340E39" w:rsidRPr="000D13C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340E39" w:rsidRPr="00064580" w:rsidRDefault="00340E39" w:rsidP="00EB17EC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车辆型号</w:t>
            </w:r>
          </w:p>
        </w:tc>
        <w:tc>
          <w:tcPr>
            <w:tcW w:w="4079" w:type="pct"/>
            <w:gridSpan w:val="4"/>
            <w:tcBorders>
              <w:left w:val="single" w:sz="4" w:space="0" w:color="auto"/>
            </w:tcBorders>
            <w:vAlign w:val="center"/>
          </w:tcPr>
          <w:p w:rsidR="00340E39" w:rsidRPr="000D13C7" w:rsidRDefault="00272C31" w:rsidP="00272C31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DXK</w:t>
            </w:r>
            <w:r>
              <w:rPr>
                <w:rFonts w:ascii="仿宋_GB2312" w:eastAsia="仿宋_GB2312" w:hAnsi="仿宋_GB2312"/>
                <w:sz w:val="24"/>
              </w:rPr>
              <w:t>7000KDBEV</w:t>
            </w:r>
          </w:p>
        </w:tc>
      </w:tr>
      <w:tr w:rsidR="0070069D" w:rsidRPr="00FA10B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70069D" w:rsidRPr="000D13C7" w:rsidRDefault="0070069D" w:rsidP="0070069D">
            <w:pPr>
              <w:tabs>
                <w:tab w:val="left" w:pos="1050"/>
              </w:tabs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联系人</w:t>
            </w:r>
          </w:p>
        </w:tc>
        <w:tc>
          <w:tcPr>
            <w:tcW w:w="996" w:type="pct"/>
            <w:gridSpan w:val="2"/>
            <w:tcBorders>
              <w:left w:val="single" w:sz="4" w:space="0" w:color="auto"/>
            </w:tcBorders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 w:hint="eastAsia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陆萍</w:t>
            </w:r>
            <w:bookmarkStart w:id="0" w:name="_GoBack"/>
            <w:bookmarkEnd w:id="0"/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职务</w:t>
            </w:r>
          </w:p>
        </w:tc>
        <w:tc>
          <w:tcPr>
            <w:tcW w:w="2490" w:type="pct"/>
            <w:vAlign w:val="center"/>
          </w:tcPr>
          <w:p w:rsidR="0070069D" w:rsidRPr="00B360F1" w:rsidRDefault="0070069D" w:rsidP="0070069D">
            <w:pPr>
              <w:jc w:val="center"/>
              <w:rPr>
                <w:rFonts w:ascii="仿宋_GB2312" w:eastAsia="仿宋_GB2312" w:hAnsi="仿宋_GB2312" w:hint="eastAsia"/>
                <w:sz w:val="24"/>
              </w:rPr>
            </w:pPr>
            <w:r w:rsidRPr="00B360F1">
              <w:rPr>
                <w:rFonts w:ascii="仿宋_GB2312" w:eastAsia="仿宋_GB2312" w:hAnsi="仿宋_GB2312" w:hint="eastAsia"/>
                <w:sz w:val="24"/>
              </w:rPr>
              <w:t>副主任</w:t>
            </w:r>
          </w:p>
        </w:tc>
      </w:tr>
      <w:tr w:rsidR="0070069D" w:rsidRPr="00FA10B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ascii="仿宋_GB2312" w:eastAsia="仿宋_GB2312" w:hAnsi="仿宋_GB2312" w:hint="eastAsia"/>
                <w:sz w:val="24"/>
              </w:rPr>
              <w:t>联系电话</w:t>
            </w:r>
          </w:p>
        </w:tc>
        <w:tc>
          <w:tcPr>
            <w:tcW w:w="996" w:type="pct"/>
            <w:gridSpan w:val="2"/>
            <w:tcBorders>
              <w:left w:val="single" w:sz="4" w:space="0" w:color="auto"/>
            </w:tcBorders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 w:hint="eastAsia"/>
                <w:sz w:val="24"/>
              </w:rPr>
            </w:pPr>
            <w:r w:rsidRPr="00B360F1">
              <w:rPr>
                <w:rFonts w:ascii="仿宋_GB2312" w:eastAsia="仿宋_GB2312" w:hAnsi="仿宋_GB2312"/>
                <w:sz w:val="24"/>
              </w:rPr>
              <w:t>13594686601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0D13C7">
              <w:rPr>
                <w:rFonts w:eastAsia="仿宋_GB2312" w:hint="eastAsia"/>
                <w:sz w:val="24"/>
              </w:rPr>
              <w:t>E-mail</w:t>
            </w:r>
          </w:p>
        </w:tc>
        <w:tc>
          <w:tcPr>
            <w:tcW w:w="2490" w:type="pct"/>
            <w:vAlign w:val="center"/>
          </w:tcPr>
          <w:p w:rsidR="0070069D" w:rsidRPr="00B360F1" w:rsidRDefault="0070069D" w:rsidP="0070069D">
            <w:pPr>
              <w:jc w:val="center"/>
              <w:rPr>
                <w:rFonts w:ascii="仿宋_GB2312" w:eastAsia="仿宋_GB2312" w:hAnsi="仿宋_GB2312" w:hint="eastAsia"/>
                <w:sz w:val="24"/>
              </w:rPr>
            </w:pPr>
            <w:r w:rsidRPr="00B360F1">
              <w:rPr>
                <w:rFonts w:ascii="仿宋_GB2312" w:eastAsia="仿宋_GB2312" w:hAnsi="仿宋_GB2312"/>
                <w:sz w:val="24"/>
              </w:rPr>
              <w:t>ping.lu54102@sokon.com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5000" w:type="pct"/>
            <w:gridSpan w:val="5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动力蓄电池拆卸信息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信息分类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信息说明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 w:val="restart"/>
            <w:tcBorders>
              <w:right w:val="single" w:sz="4" w:space="0" w:color="auto"/>
            </w:tcBorders>
            <w:vAlign w:val="center"/>
          </w:tcPr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动力蓄电池信息</w:t>
            </w: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</w:p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动力蓄电池信息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lastRenderedPageBreak/>
              <w:t>动力</w:t>
            </w:r>
            <w:r>
              <w:rPr>
                <w:rFonts w:ascii="仿宋_GB2312" w:eastAsia="仿宋_GB2312" w:hAnsi="仿宋_GB2312" w:hint="eastAsia"/>
                <w:sz w:val="24"/>
              </w:rPr>
              <w:t>蓄</w:t>
            </w:r>
            <w:r w:rsidRPr="00064580">
              <w:rPr>
                <w:rFonts w:ascii="仿宋_GB2312" w:eastAsia="仿宋_GB2312" w:hAnsi="仿宋_GB2312" w:hint="eastAsia"/>
                <w:sz w:val="24"/>
              </w:rPr>
              <w:t>电池包</w:t>
            </w:r>
            <w:r>
              <w:rPr>
                <w:rFonts w:ascii="仿宋_GB2312" w:eastAsia="仿宋_GB2312" w:hAnsi="仿宋_GB2312" w:hint="eastAsia"/>
                <w:sz w:val="24"/>
              </w:rPr>
              <w:t>规格/型号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JK35015001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关键部件名词解释</w:t>
            </w:r>
          </w:p>
        </w:tc>
        <w:tc>
          <w:tcPr>
            <w:tcW w:w="3310" w:type="pct"/>
            <w:gridSpan w:val="3"/>
            <w:vAlign w:val="center"/>
          </w:tcPr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单体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电池</w:t>
            </w: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（B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attery Cell）</w:t>
            </w:r>
            <w:r>
              <w:rPr>
                <w:rFonts w:ascii="仿宋_GB2312" w:eastAsia="仿宋_GB2312" w:hAnsi="仿宋_GB2312"/>
                <w:sz w:val="24"/>
              </w:rPr>
              <w:t>：最小储能单元，一个基本的电化学的能源存储装置，由</w:t>
            </w:r>
            <w:r>
              <w:rPr>
                <w:rFonts w:ascii="仿宋_GB2312" w:eastAsia="仿宋_GB2312" w:hAnsi="仿宋_GB2312" w:hint="eastAsia"/>
                <w:sz w:val="24"/>
              </w:rPr>
              <w:t>正极</w:t>
            </w:r>
            <w:r>
              <w:rPr>
                <w:rFonts w:ascii="仿宋_GB2312" w:eastAsia="仿宋_GB2312" w:hAnsi="仿宋_GB2312"/>
                <w:sz w:val="24"/>
              </w:rPr>
              <w:t>、负极、电解液、隔离膜、排气阀</w:t>
            </w:r>
            <w:r>
              <w:rPr>
                <w:rFonts w:ascii="仿宋_GB2312" w:eastAsia="仿宋_GB2312" w:hAnsi="仿宋_GB2312" w:hint="eastAsia"/>
                <w:sz w:val="24"/>
              </w:rPr>
              <w:t>及</w:t>
            </w:r>
            <w:r>
              <w:rPr>
                <w:rFonts w:ascii="仿宋_GB2312" w:eastAsia="仿宋_GB2312" w:hAnsi="仿宋_GB2312"/>
                <w:sz w:val="24"/>
              </w:rPr>
              <w:t>壳体组成，也称为电芯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电池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模块（</w:t>
            </w: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B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attery Module）</w:t>
            </w:r>
            <w:r>
              <w:rPr>
                <w:rFonts w:ascii="仿宋_GB2312" w:eastAsia="仿宋_GB2312" w:hAnsi="仿宋_GB2312" w:hint="eastAsia"/>
                <w:sz w:val="24"/>
              </w:rPr>
              <w:t>:中间</w:t>
            </w:r>
            <w:r>
              <w:rPr>
                <w:rFonts w:ascii="仿宋_GB2312" w:eastAsia="仿宋_GB2312" w:hAnsi="仿宋_GB2312"/>
                <w:sz w:val="24"/>
              </w:rPr>
              <w:t>储能单元，放在一个机械电气单元内，由</w:t>
            </w:r>
            <w:r>
              <w:rPr>
                <w:rFonts w:ascii="仿宋_GB2312" w:eastAsia="仿宋_GB2312" w:hAnsi="仿宋_GB2312" w:hint="eastAsia"/>
                <w:sz w:val="24"/>
              </w:rPr>
              <w:t>电路</w:t>
            </w:r>
            <w:r>
              <w:rPr>
                <w:rFonts w:ascii="仿宋_GB2312" w:eastAsia="仿宋_GB2312" w:hAnsi="仿宋_GB2312"/>
                <w:sz w:val="24"/>
              </w:rPr>
              <w:t>相连的若干个单体和电路设备（</w:t>
            </w:r>
            <w:r>
              <w:rPr>
                <w:rFonts w:ascii="仿宋_GB2312" w:eastAsia="仿宋_GB2312" w:hAnsi="仿宋_GB2312" w:hint="eastAsia"/>
                <w:sz w:val="24"/>
              </w:rPr>
              <w:t>监测和</w:t>
            </w:r>
            <w:r>
              <w:rPr>
                <w:rFonts w:ascii="仿宋_GB2312" w:eastAsia="仿宋_GB2312" w:hAnsi="仿宋_GB2312"/>
                <w:sz w:val="24"/>
              </w:rPr>
              <w:t>保护电路、电气和通讯接口）</w:t>
            </w:r>
            <w:r>
              <w:rPr>
                <w:rFonts w:ascii="仿宋_GB2312" w:eastAsia="仿宋_GB2312" w:hAnsi="仿宋_GB2312" w:hint="eastAsia"/>
                <w:sz w:val="24"/>
              </w:rPr>
              <w:t>组成</w:t>
            </w:r>
            <w:r>
              <w:rPr>
                <w:rFonts w:ascii="仿宋_GB2312" w:eastAsia="仿宋_GB2312" w:hAnsi="仿宋_GB2312"/>
                <w:sz w:val="24"/>
              </w:rPr>
              <w:t>的一个组合体，也</w:t>
            </w:r>
            <w:r>
              <w:rPr>
                <w:rFonts w:ascii="仿宋_GB2312" w:eastAsia="仿宋_GB2312" w:hAnsi="仿宋_GB2312" w:hint="eastAsia"/>
                <w:sz w:val="24"/>
              </w:rPr>
              <w:t>称</w:t>
            </w:r>
            <w:r>
              <w:rPr>
                <w:rFonts w:ascii="仿宋_GB2312" w:eastAsia="仿宋_GB2312" w:hAnsi="仿宋_GB2312"/>
                <w:sz w:val="24"/>
              </w:rPr>
              <w:t>为模组。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电池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总成（</w:t>
            </w: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B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attery Pack）</w:t>
            </w:r>
            <w:r>
              <w:rPr>
                <w:rFonts w:ascii="仿宋_GB2312" w:eastAsia="仿宋_GB2312" w:hAnsi="仿宋_GB2312" w:hint="eastAsia"/>
                <w:sz w:val="24"/>
              </w:rPr>
              <w:t>:电能</w:t>
            </w:r>
            <w:r>
              <w:rPr>
                <w:rFonts w:ascii="仿宋_GB2312" w:eastAsia="仿宋_GB2312" w:hAnsi="仿宋_GB2312"/>
                <w:sz w:val="24"/>
              </w:rPr>
              <w:t>存储系统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通常包括一个或多个的电池模块，电池管理系统，</w:t>
            </w:r>
            <w:r>
              <w:rPr>
                <w:rFonts w:ascii="仿宋_GB2312" w:eastAsia="仿宋_GB2312" w:hAnsi="仿宋_GB2312" w:hint="eastAsia"/>
                <w:sz w:val="24"/>
              </w:rPr>
              <w:t>热管理</w:t>
            </w:r>
            <w:r>
              <w:rPr>
                <w:rFonts w:ascii="仿宋_GB2312" w:eastAsia="仿宋_GB2312" w:hAnsi="仿宋_GB2312"/>
                <w:sz w:val="24"/>
              </w:rPr>
              <w:t>，高低压线束，连接器以及机构</w:t>
            </w:r>
            <w:r>
              <w:rPr>
                <w:rFonts w:ascii="仿宋_GB2312" w:eastAsia="仿宋_GB2312" w:hAnsi="仿宋_GB2312" w:hint="eastAsia"/>
                <w:sz w:val="24"/>
              </w:rPr>
              <w:t>件</w:t>
            </w:r>
            <w:r>
              <w:rPr>
                <w:rFonts w:ascii="仿宋_GB2312" w:eastAsia="仿宋_GB2312" w:hAnsi="仿宋_GB2312"/>
                <w:sz w:val="24"/>
              </w:rPr>
              <w:t>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C 速率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（</w:t>
            </w: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 xml:space="preserve">C </w:t>
            </w:r>
            <w:r w:rsidRPr="007E492A">
              <w:rPr>
                <w:rFonts w:ascii="仿宋_GB2312" w:eastAsia="仿宋_GB2312" w:hAnsi="仿宋_GB2312"/>
                <w:b/>
                <w:sz w:val="24"/>
              </w:rPr>
              <w:t>Rate）</w:t>
            </w:r>
            <w:r w:rsidRPr="007E492A">
              <w:rPr>
                <w:rFonts w:ascii="仿宋_GB2312" w:eastAsia="仿宋_GB2312" w:hAnsi="仿宋_GB2312" w:hint="eastAsia"/>
                <w:b/>
                <w:sz w:val="24"/>
              </w:rPr>
              <w:t>:</w:t>
            </w:r>
            <w:r>
              <w:rPr>
                <w:rFonts w:ascii="仿宋_GB2312" w:eastAsia="仿宋_GB2312" w:hAnsi="仿宋_GB2312" w:hint="eastAsia"/>
                <w:sz w:val="24"/>
              </w:rPr>
              <w:t>充放电</w:t>
            </w:r>
            <w:r>
              <w:rPr>
                <w:rFonts w:ascii="仿宋_GB2312" w:eastAsia="仿宋_GB2312" w:hAnsi="仿宋_GB2312"/>
                <w:sz w:val="24"/>
              </w:rPr>
              <w:t>恒定电流值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  <w:r>
              <w:rPr>
                <w:rFonts w:ascii="仿宋_GB2312" w:eastAsia="仿宋_GB2312" w:hAnsi="仿宋_GB2312"/>
                <w:sz w:val="24"/>
              </w:rPr>
              <w:t>例如：</w:t>
            </w:r>
            <w:r>
              <w:rPr>
                <w:rFonts w:ascii="仿宋_GB2312" w:eastAsia="仿宋_GB2312" w:hAnsi="仿宋_GB2312" w:hint="eastAsia"/>
                <w:sz w:val="24"/>
              </w:rPr>
              <w:t>1C是</w:t>
            </w:r>
            <w:r>
              <w:rPr>
                <w:rFonts w:ascii="仿宋_GB2312" w:eastAsia="仿宋_GB2312" w:hAnsi="仿宋_GB2312"/>
                <w:sz w:val="24"/>
              </w:rPr>
              <w:t>指对</w:t>
            </w:r>
            <w:r>
              <w:rPr>
                <w:rFonts w:ascii="仿宋_GB2312" w:eastAsia="仿宋_GB2312" w:hAnsi="仿宋_GB2312" w:hint="eastAsia"/>
                <w:sz w:val="24"/>
              </w:rPr>
              <w:t>100</w:t>
            </w:r>
            <w:r>
              <w:rPr>
                <w:rFonts w:ascii="仿宋_GB2312" w:eastAsia="仿宋_GB2312" w:hAnsi="仿宋_GB2312"/>
                <w:sz w:val="24"/>
              </w:rPr>
              <w:t>%SOC</w:t>
            </w:r>
            <w:r>
              <w:rPr>
                <w:rFonts w:ascii="仿宋_GB2312" w:eastAsia="仿宋_GB2312" w:hAnsi="仿宋_GB2312" w:hint="eastAsia"/>
                <w:sz w:val="24"/>
              </w:rPr>
              <w:t>的满</w:t>
            </w:r>
            <w:r>
              <w:rPr>
                <w:rFonts w:ascii="仿宋_GB2312" w:eastAsia="仿宋_GB2312" w:hAnsi="仿宋_GB2312"/>
                <w:sz w:val="24"/>
              </w:rPr>
              <w:t>充电池</w:t>
            </w:r>
            <w:r>
              <w:rPr>
                <w:rFonts w:ascii="仿宋_GB2312" w:eastAsia="仿宋_GB2312" w:hAnsi="仿宋_GB2312" w:hint="eastAsia"/>
                <w:sz w:val="24"/>
              </w:rPr>
              <w:t>1小时</w:t>
            </w:r>
            <w:r>
              <w:rPr>
                <w:rFonts w:ascii="仿宋_GB2312" w:eastAsia="仿宋_GB2312" w:hAnsi="仿宋_GB2312"/>
                <w:sz w:val="24"/>
              </w:rPr>
              <w:t>放电到</w:t>
            </w:r>
            <w:r>
              <w:rPr>
                <w:rFonts w:ascii="仿宋_GB2312" w:eastAsia="仿宋_GB2312" w:hAnsi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/>
                <w:sz w:val="24"/>
              </w:rPr>
              <w:t>%SOC</w:t>
            </w:r>
            <w:r>
              <w:rPr>
                <w:rFonts w:ascii="仿宋_GB2312" w:eastAsia="仿宋_GB2312" w:hAnsi="仿宋_GB2312" w:hint="eastAsia"/>
                <w:sz w:val="24"/>
              </w:rPr>
              <w:t>时的</w:t>
            </w:r>
            <w:r>
              <w:rPr>
                <w:rFonts w:ascii="仿宋_GB2312" w:eastAsia="仿宋_GB2312" w:hAnsi="仿宋_GB2312"/>
                <w:sz w:val="24"/>
              </w:rPr>
              <w:t>电流，</w:t>
            </w:r>
            <w:r>
              <w:rPr>
                <w:rFonts w:ascii="仿宋_GB2312" w:eastAsia="仿宋_GB2312" w:hAnsi="仿宋_GB2312" w:hint="eastAsia"/>
                <w:sz w:val="24"/>
              </w:rPr>
              <w:t>0.2C指</w:t>
            </w:r>
            <w:r>
              <w:rPr>
                <w:rFonts w:ascii="仿宋_GB2312" w:eastAsia="仿宋_GB2312" w:hAnsi="仿宋_GB2312"/>
                <w:sz w:val="24"/>
              </w:rPr>
              <w:t>对</w:t>
            </w:r>
            <w:r>
              <w:rPr>
                <w:rFonts w:ascii="仿宋_GB2312" w:eastAsia="仿宋_GB2312" w:hAnsi="仿宋_GB2312" w:hint="eastAsia"/>
                <w:sz w:val="24"/>
              </w:rPr>
              <w:t>100</w:t>
            </w:r>
            <w:r>
              <w:rPr>
                <w:rFonts w:ascii="仿宋_GB2312" w:eastAsia="仿宋_GB2312" w:hAnsi="仿宋_GB2312"/>
                <w:sz w:val="24"/>
              </w:rPr>
              <w:t>%SOC</w:t>
            </w:r>
            <w:r>
              <w:rPr>
                <w:rFonts w:ascii="仿宋_GB2312" w:eastAsia="仿宋_GB2312" w:hAnsi="仿宋_GB2312" w:hint="eastAsia"/>
                <w:sz w:val="24"/>
              </w:rPr>
              <w:t>的满充电池5小时放电到0</w:t>
            </w:r>
            <w:r>
              <w:rPr>
                <w:rFonts w:ascii="仿宋_GB2312" w:eastAsia="仿宋_GB2312" w:hAnsi="仿宋_GB2312"/>
                <w:sz w:val="24"/>
              </w:rPr>
              <w:t>%SOC</w:t>
            </w:r>
            <w:r>
              <w:rPr>
                <w:rFonts w:ascii="仿宋_GB2312" w:eastAsia="仿宋_GB2312" w:hAnsi="仿宋_GB2312" w:hint="eastAsia"/>
                <w:sz w:val="24"/>
              </w:rPr>
              <w:t>时的</w:t>
            </w:r>
            <w:r>
              <w:rPr>
                <w:rFonts w:ascii="仿宋_GB2312" w:eastAsia="仿宋_GB2312" w:hAnsi="仿宋_GB2312"/>
                <w:sz w:val="24"/>
              </w:rPr>
              <w:t>电流。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C17F89">
              <w:rPr>
                <w:rFonts w:ascii="仿宋_GB2312" w:eastAsia="仿宋_GB2312" w:hAnsi="仿宋_GB2312" w:hint="eastAsia"/>
                <w:b/>
                <w:sz w:val="24"/>
              </w:rPr>
              <w:t>循环</w:t>
            </w:r>
            <w:r w:rsidRPr="00C17F89">
              <w:rPr>
                <w:rFonts w:ascii="仿宋_GB2312" w:eastAsia="仿宋_GB2312" w:hAnsi="仿宋_GB2312"/>
                <w:b/>
                <w:sz w:val="24"/>
              </w:rPr>
              <w:t>寿命（</w:t>
            </w:r>
            <w:r w:rsidRPr="00C17F89">
              <w:rPr>
                <w:rFonts w:ascii="仿宋_GB2312" w:eastAsia="仿宋_GB2312" w:hAnsi="仿宋_GB2312" w:hint="eastAsia"/>
                <w:b/>
                <w:sz w:val="24"/>
              </w:rPr>
              <w:t>C</w:t>
            </w:r>
            <w:r w:rsidRPr="00C17F89">
              <w:rPr>
                <w:rFonts w:ascii="仿宋_GB2312" w:eastAsia="仿宋_GB2312" w:hAnsi="仿宋_GB2312"/>
                <w:b/>
                <w:sz w:val="24"/>
              </w:rPr>
              <w:t>ycle Life）</w:t>
            </w:r>
            <w:r>
              <w:rPr>
                <w:rFonts w:ascii="仿宋_GB2312" w:eastAsia="仿宋_GB2312" w:hAnsi="仿宋_GB2312" w:hint="eastAsia"/>
                <w:sz w:val="24"/>
              </w:rPr>
              <w:t>:循环</w:t>
            </w:r>
            <w:r>
              <w:rPr>
                <w:rFonts w:ascii="仿宋_GB2312" w:eastAsia="仿宋_GB2312" w:hAnsi="仿宋_GB2312"/>
                <w:sz w:val="24"/>
              </w:rPr>
              <w:t>的次数，即</w:t>
            </w:r>
            <w:r>
              <w:rPr>
                <w:rFonts w:ascii="仿宋_GB2312" w:eastAsia="仿宋_GB2312" w:hAnsi="仿宋_GB2312" w:hint="eastAsia"/>
                <w:sz w:val="24"/>
              </w:rPr>
              <w:t>可</w:t>
            </w:r>
            <w:r>
              <w:rPr>
                <w:rFonts w:ascii="仿宋_GB2312" w:eastAsia="仿宋_GB2312" w:hAnsi="仿宋_GB2312"/>
                <w:sz w:val="24"/>
              </w:rPr>
              <w:t>用的放电容量衰减到</w:t>
            </w:r>
            <w:r>
              <w:rPr>
                <w:rFonts w:ascii="仿宋_GB2312" w:eastAsia="仿宋_GB2312" w:hAnsi="仿宋_GB2312" w:hint="eastAsia"/>
                <w:sz w:val="24"/>
              </w:rPr>
              <w:t>标称</w:t>
            </w:r>
            <w:r>
              <w:rPr>
                <w:rFonts w:ascii="仿宋_GB2312" w:eastAsia="仿宋_GB2312" w:hAnsi="仿宋_GB2312"/>
                <w:sz w:val="24"/>
              </w:rPr>
              <w:t>容量的</w:t>
            </w:r>
            <w:r>
              <w:rPr>
                <w:rFonts w:ascii="仿宋_GB2312" w:eastAsia="仿宋_GB2312" w:hAnsi="仿宋_GB2312" w:hint="eastAsia"/>
                <w:sz w:val="24"/>
              </w:rPr>
              <w:t>80</w:t>
            </w:r>
            <w:r>
              <w:rPr>
                <w:rFonts w:ascii="仿宋_GB2312" w:eastAsia="仿宋_GB2312" w:hAnsi="仿宋_GB2312"/>
                <w:sz w:val="24"/>
              </w:rPr>
              <w:t>%</w:t>
            </w:r>
            <w:r>
              <w:rPr>
                <w:rFonts w:ascii="仿宋_GB2312" w:eastAsia="仿宋_GB2312" w:hAnsi="仿宋_GB2312" w:hint="eastAsia"/>
                <w:sz w:val="24"/>
              </w:rPr>
              <w:t>所</w:t>
            </w:r>
            <w:r>
              <w:rPr>
                <w:rFonts w:ascii="仿宋_GB2312" w:eastAsia="仿宋_GB2312" w:hAnsi="仿宋_GB2312"/>
                <w:sz w:val="24"/>
              </w:rPr>
              <w:t>循环的次数。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C17F89">
              <w:rPr>
                <w:rFonts w:ascii="仿宋_GB2312" w:eastAsia="仿宋_GB2312" w:hAnsi="仿宋_GB2312" w:hint="eastAsia"/>
                <w:b/>
                <w:sz w:val="24"/>
              </w:rPr>
              <w:t>电池</w:t>
            </w:r>
            <w:r w:rsidRPr="00C17F89">
              <w:rPr>
                <w:rFonts w:ascii="仿宋_GB2312" w:eastAsia="仿宋_GB2312" w:hAnsi="仿宋_GB2312"/>
                <w:b/>
                <w:sz w:val="24"/>
              </w:rPr>
              <w:t>管理系统（</w:t>
            </w:r>
            <w:r w:rsidRPr="00C17F89">
              <w:rPr>
                <w:rFonts w:ascii="仿宋_GB2312" w:eastAsia="仿宋_GB2312" w:hAnsi="仿宋_GB2312" w:hint="eastAsia"/>
                <w:b/>
                <w:sz w:val="24"/>
              </w:rPr>
              <w:t>BMS</w:t>
            </w:r>
            <w:r w:rsidRPr="00C17F89">
              <w:rPr>
                <w:rFonts w:ascii="仿宋_GB2312" w:eastAsia="仿宋_GB2312" w:hAnsi="仿宋_GB2312"/>
                <w:b/>
                <w:sz w:val="24"/>
              </w:rPr>
              <w:t>）</w:t>
            </w:r>
            <w:r w:rsidRPr="00C17F89">
              <w:rPr>
                <w:rFonts w:ascii="仿宋_GB2312" w:eastAsia="仿宋_GB2312" w:hAnsi="仿宋_GB2312" w:hint="eastAsia"/>
                <w:sz w:val="24"/>
              </w:rPr>
              <w:t>:通过</w:t>
            </w:r>
            <w:r>
              <w:rPr>
                <w:rFonts w:ascii="仿宋_GB2312" w:eastAsia="仿宋_GB2312" w:hAnsi="仿宋_GB2312" w:hint="eastAsia"/>
                <w:sz w:val="24"/>
              </w:rPr>
              <w:t>电子</w:t>
            </w:r>
            <w:r>
              <w:rPr>
                <w:rFonts w:ascii="仿宋_GB2312" w:eastAsia="仿宋_GB2312" w:hAnsi="仿宋_GB2312"/>
                <w:sz w:val="24"/>
              </w:rPr>
              <w:t>电气单元对整个系统管理，</w:t>
            </w:r>
            <w:r>
              <w:rPr>
                <w:rFonts w:ascii="仿宋_GB2312" w:eastAsia="仿宋_GB2312" w:hAnsi="仿宋_GB2312" w:hint="eastAsia"/>
                <w:sz w:val="24"/>
              </w:rPr>
              <w:t>BMS构成</w:t>
            </w:r>
            <w:r>
              <w:rPr>
                <w:rFonts w:ascii="仿宋_GB2312" w:eastAsia="仿宋_GB2312" w:hAnsi="仿宋_GB2312"/>
                <w:sz w:val="24"/>
              </w:rPr>
              <w:t>了电能</w:t>
            </w:r>
            <w:r>
              <w:rPr>
                <w:rFonts w:ascii="仿宋_GB2312" w:eastAsia="仿宋_GB2312" w:hAnsi="仿宋_GB2312" w:hint="eastAsia"/>
                <w:sz w:val="24"/>
              </w:rPr>
              <w:t>存</w:t>
            </w:r>
            <w:r>
              <w:rPr>
                <w:rFonts w:ascii="仿宋_GB2312" w:eastAsia="仿宋_GB2312" w:hAnsi="仿宋_GB2312"/>
                <w:sz w:val="24"/>
              </w:rPr>
              <w:t>储系统的管理结构以保证正常运行</w:t>
            </w:r>
            <w:r>
              <w:rPr>
                <w:rFonts w:ascii="仿宋_GB2312" w:eastAsia="仿宋_GB2312" w:hAnsi="仿宋_GB2312" w:hint="eastAsia"/>
                <w:sz w:val="24"/>
              </w:rPr>
              <w:t>和</w:t>
            </w:r>
            <w:r>
              <w:rPr>
                <w:rFonts w:ascii="仿宋_GB2312" w:eastAsia="仿宋_GB2312" w:hAnsi="仿宋_GB2312"/>
                <w:sz w:val="24"/>
              </w:rPr>
              <w:t>失效诊断。</w:t>
            </w:r>
          </w:p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73782D">
              <w:rPr>
                <w:rFonts w:ascii="仿宋_GB2312" w:eastAsia="仿宋_GB2312" w:hAnsi="仿宋_GB2312" w:hint="eastAsia"/>
                <w:b/>
                <w:sz w:val="24"/>
              </w:rPr>
              <w:t>高压</w:t>
            </w:r>
            <w:r w:rsidRPr="0073782D">
              <w:rPr>
                <w:rFonts w:ascii="仿宋_GB2312" w:eastAsia="仿宋_GB2312" w:hAnsi="仿宋_GB2312"/>
                <w:b/>
                <w:sz w:val="24"/>
              </w:rPr>
              <w:t>继电器</w:t>
            </w:r>
            <w:r>
              <w:rPr>
                <w:rFonts w:ascii="仿宋_GB2312" w:eastAsia="仿宋_GB2312" w:hAnsi="仿宋_GB2312"/>
                <w:sz w:val="24"/>
              </w:rPr>
              <w:t>：一种电子控制器件，它具有控制系统和被控制系统，通常应用于自动控制电路中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专属制造信息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金康动力新能源汽车有限公司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位置信息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车辆底盘下方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主要材料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铝、SMC、ABS+PC、石墨</w:t>
            </w:r>
            <w:r>
              <w:rPr>
                <w:rFonts w:ascii="仿宋_GB2312" w:eastAsia="仿宋_GB2312" w:hAnsi="仿宋_GB2312"/>
                <w:sz w:val="24"/>
              </w:rPr>
              <w:t>、电解液、</w:t>
            </w:r>
            <w:r>
              <w:rPr>
                <w:rFonts w:ascii="仿宋_GB2312" w:eastAsia="仿宋_GB2312" w:hAnsi="仿宋_GB2312" w:hint="eastAsia"/>
                <w:sz w:val="24"/>
              </w:rPr>
              <w:t>NCM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紧固件及连接方式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螺栓</w:t>
            </w:r>
            <w:r>
              <w:rPr>
                <w:rFonts w:ascii="仿宋_GB2312" w:eastAsia="仿宋_GB2312" w:hAnsi="仿宋_GB2312"/>
                <w:sz w:val="24"/>
              </w:rPr>
              <w:t>螺钉连接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电池包位置示意</w:t>
            </w:r>
          </w:p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064580">
              <w:rPr>
                <w:rFonts w:ascii="仿宋_GB2312" w:eastAsia="仿宋_GB2312" w:hAnsi="仿宋_GB2312" w:hint="eastAsia"/>
                <w:sz w:val="24"/>
              </w:rPr>
              <w:t>图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DF27E7">
              <w:rPr>
                <w:rFonts w:hAnsi="宋体" w:cs="微软雅黑"/>
                <w:noProof/>
                <w:kern w:val="13"/>
                <w:szCs w:val="21"/>
              </w:rPr>
              <w:drawing>
                <wp:inline distT="0" distB="0" distL="0" distR="0" wp14:anchorId="77CFE4B6" wp14:editId="7D8609D5">
                  <wp:extent cx="3295650" cy="162877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29565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 w:val="restart"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安全性防护措施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安全防护工具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防护</w:t>
            </w:r>
            <w:r>
              <w:rPr>
                <w:rFonts w:ascii="仿宋_GB2312" w:eastAsia="仿宋_GB2312" w:hAnsi="仿宋_GB2312"/>
                <w:sz w:val="24"/>
              </w:rPr>
              <w:t>工具包括但不限于</w:t>
            </w:r>
            <w:r>
              <w:rPr>
                <w:rFonts w:ascii="仿宋_GB2312" w:eastAsia="仿宋_GB2312" w:hAnsi="仿宋_GB2312" w:hint="eastAsia"/>
                <w:sz w:val="24"/>
              </w:rPr>
              <w:t>：绝缘地垫、高压</w:t>
            </w:r>
            <w:r>
              <w:rPr>
                <w:rFonts w:ascii="仿宋_GB2312" w:eastAsia="仿宋_GB2312" w:hAnsi="仿宋_GB2312"/>
                <w:sz w:val="24"/>
              </w:rPr>
              <w:t>蓄电池检测仪、万用表、</w:t>
            </w:r>
            <w:r>
              <w:rPr>
                <w:rFonts w:ascii="仿宋_GB2312" w:eastAsia="仿宋_GB2312" w:hAnsi="仿宋_GB2312" w:hint="eastAsia"/>
                <w:sz w:val="24"/>
              </w:rPr>
              <w:t>绝缘手套</w:t>
            </w:r>
            <w:r>
              <w:rPr>
                <w:rFonts w:ascii="仿宋_GB2312" w:eastAsia="仿宋_GB2312" w:hAnsi="仿宋_GB2312"/>
                <w:sz w:val="24"/>
              </w:rPr>
              <w:t>、</w:t>
            </w:r>
            <w:r>
              <w:rPr>
                <w:rFonts w:ascii="仿宋_GB2312" w:eastAsia="仿宋_GB2312" w:hAnsi="仿宋_GB2312" w:hint="eastAsia"/>
                <w:sz w:val="24"/>
              </w:rPr>
              <w:t>防机械伤害手套、安全帽、劳保鞋、救生</w:t>
            </w:r>
            <w:r>
              <w:rPr>
                <w:rFonts w:ascii="仿宋_GB2312" w:eastAsia="仿宋_GB2312" w:hAnsi="仿宋_GB2312"/>
                <w:sz w:val="24"/>
              </w:rPr>
              <w:t>设备（</w:t>
            </w:r>
            <w:r>
              <w:rPr>
                <w:rFonts w:ascii="仿宋_GB2312" w:eastAsia="仿宋_GB2312" w:hAnsi="仿宋_GB2312" w:hint="eastAsia"/>
                <w:sz w:val="24"/>
              </w:rPr>
              <w:t>防护面罩、救援钩、</w:t>
            </w:r>
            <w:r>
              <w:rPr>
                <w:rFonts w:ascii="仿宋_GB2312" w:eastAsia="仿宋_GB2312" w:hAnsi="仿宋_GB2312"/>
                <w:sz w:val="24"/>
              </w:rPr>
              <w:t>灭火器）</w:t>
            </w:r>
            <w:r>
              <w:rPr>
                <w:rFonts w:ascii="仿宋_GB2312" w:eastAsia="仿宋_GB2312" w:hAnsi="仿宋_GB2312" w:hint="eastAsia"/>
                <w:sz w:val="24"/>
              </w:rPr>
              <w:t>等安全防护装备。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作业场所安全警示说明</w:t>
            </w:r>
          </w:p>
        </w:tc>
        <w:tc>
          <w:tcPr>
            <w:tcW w:w="3310" w:type="pct"/>
            <w:gridSpan w:val="3"/>
            <w:vAlign w:val="center"/>
          </w:tcPr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1、</w:t>
            </w:r>
            <w:r>
              <w:rPr>
                <w:rFonts w:ascii="仿宋_GB2312" w:eastAsia="仿宋_GB2312" w:hAnsi="仿宋_GB2312"/>
                <w:sz w:val="24"/>
              </w:rPr>
              <w:t>在维修区规定位置放置“高压危险</w:t>
            </w:r>
            <w:r>
              <w:rPr>
                <w:rFonts w:ascii="仿宋_GB2312" w:eastAsia="仿宋_GB2312" w:hAnsi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/>
                <w:sz w:val="24"/>
              </w:rPr>
              <w:t>非专业人员禁止操作”</w:t>
            </w:r>
            <w:r>
              <w:rPr>
                <w:rFonts w:ascii="仿宋_GB2312" w:eastAsia="仿宋_GB2312" w:hAnsi="仿宋_GB2312" w:hint="eastAsia"/>
                <w:sz w:val="24"/>
              </w:rPr>
              <w:t>警示</w:t>
            </w:r>
            <w:r>
              <w:rPr>
                <w:rFonts w:ascii="仿宋_GB2312" w:eastAsia="仿宋_GB2312" w:hAnsi="仿宋_GB2312"/>
                <w:sz w:val="24"/>
              </w:rPr>
              <w:t>牌</w:t>
            </w:r>
            <w:r>
              <w:rPr>
                <w:rFonts w:ascii="仿宋_GB2312" w:eastAsia="仿宋_GB2312" w:hAnsi="仿宋_GB2312" w:hint="eastAsia"/>
                <w:sz w:val="24"/>
              </w:rPr>
              <w:t>；</w:t>
            </w:r>
          </w:p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2、电池暂存区应警示标识隔离，放置“高压危险”警示牌。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拆卸注意事项等要求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1、人员安全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1.1、拆解作业前,应穿戴安全防护装备。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1.2、应具备相应的专业知识,并经过内部专业培训考核。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 吊装安全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2.1、吊具和起吊设备应进行绝缘处理,且所承受的载荷不得超过额定起重能力。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2.2、起吊前应拆除废旧动力蓄电池外接导线及脱落的附属件,防止起吊中坠落伤人。</w:t>
            </w: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2.3、起吊动力蔷电池包时,固定点应不少于3个。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2.4、起吊前应进行试吊,并检验设备受力情况。</w:t>
            </w:r>
          </w:p>
          <w:p w:rsidR="0070069D" w:rsidRPr="001D594E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3、操作</w:t>
            </w:r>
            <w:r>
              <w:rPr>
                <w:rFonts w:ascii="仿宋_GB2312" w:eastAsia="仿宋_GB2312" w:hAnsi="仿宋_GB2312"/>
                <w:sz w:val="24"/>
              </w:rPr>
              <w:t>安全</w:t>
            </w:r>
          </w:p>
          <w:p w:rsidR="0070069D" w:rsidRPr="00CE2D16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3.</w:t>
            </w:r>
            <w:r>
              <w:rPr>
                <w:rFonts w:ascii="仿宋_GB2312" w:eastAsia="仿宋_GB2312" w:hAnsi="仿宋_GB2312" w:hint="eastAsia"/>
                <w:sz w:val="24"/>
              </w:rPr>
              <w:t>1、</w:t>
            </w:r>
            <w:r w:rsidRPr="00CE2D16">
              <w:rPr>
                <w:rFonts w:ascii="仿宋_GB2312" w:eastAsia="仿宋_GB2312" w:hAnsi="仿宋_GB2312" w:hint="eastAsia"/>
                <w:sz w:val="24"/>
              </w:rPr>
              <w:t>严禁操作人员未穿戴保护装备的徒手操作。</w:t>
            </w:r>
          </w:p>
          <w:p w:rsidR="0070069D" w:rsidRPr="00CE2D16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3.</w:t>
            </w:r>
            <w:r>
              <w:rPr>
                <w:rFonts w:ascii="仿宋_GB2312" w:eastAsia="仿宋_GB2312" w:hAnsi="仿宋_GB2312" w:hint="eastAsia"/>
                <w:sz w:val="24"/>
              </w:rPr>
              <w:t>2、</w:t>
            </w:r>
            <w:r w:rsidRPr="00CE2D16">
              <w:rPr>
                <w:rFonts w:ascii="仿宋_GB2312" w:eastAsia="仿宋_GB2312" w:hAnsi="仿宋_GB2312" w:hint="eastAsia"/>
                <w:sz w:val="24"/>
              </w:rPr>
              <w:t>对系统线缆进行拆卸作业前，请确保断开了所有高压和低压开关。</w:t>
            </w:r>
          </w:p>
          <w:p w:rsidR="0070069D" w:rsidRPr="000D13C7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>3.</w:t>
            </w:r>
            <w:r>
              <w:rPr>
                <w:rFonts w:ascii="仿宋_GB2312" w:eastAsia="仿宋_GB2312" w:hAnsi="仿宋_GB2312" w:hint="eastAsia"/>
                <w:sz w:val="24"/>
              </w:rPr>
              <w:t>3、</w:t>
            </w:r>
            <w:r w:rsidRPr="00CE2D16">
              <w:rPr>
                <w:rFonts w:ascii="仿宋_GB2312" w:eastAsia="仿宋_GB2312" w:hAnsi="仿宋_GB2312" w:hint="eastAsia"/>
                <w:sz w:val="24"/>
              </w:rPr>
              <w:t>高压线缆拆卸后，需用绝缘胶布对线鼻子部位包裹，避免与整车连接造成短路。</w:t>
            </w:r>
          </w:p>
        </w:tc>
      </w:tr>
      <w:tr w:rsidR="0070069D" w:rsidRPr="000D13C7" w:rsidTr="003550BF">
        <w:trPr>
          <w:trHeight w:val="425"/>
          <w:jc w:val="center"/>
        </w:trPr>
        <w:tc>
          <w:tcPr>
            <w:tcW w:w="921" w:type="pct"/>
            <w:vMerge w:val="restart"/>
            <w:tcBorders>
              <w:right w:val="single" w:sz="4" w:space="0" w:color="auto"/>
            </w:tcBorders>
            <w:vAlign w:val="center"/>
          </w:tcPr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动力蓄电池拆卸</w:t>
            </w: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/>
                <w:sz w:val="24"/>
              </w:rPr>
              <w:t xml:space="preserve">                             </w:t>
            </w: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</w:p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动力蓄电池拆卸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拆</w:t>
            </w:r>
            <w:r>
              <w:rPr>
                <w:rFonts w:ascii="仿宋_GB2312" w:eastAsia="仿宋_GB2312" w:hAnsi="仿宋_GB2312" w:hint="eastAsia"/>
                <w:sz w:val="24"/>
              </w:rPr>
              <w:t>卸</w:t>
            </w:r>
            <w:r w:rsidRPr="00396D3E">
              <w:rPr>
                <w:rFonts w:ascii="仿宋_GB2312" w:eastAsia="仿宋_GB2312" w:hAnsi="仿宋_GB2312" w:hint="eastAsia"/>
                <w:sz w:val="24"/>
              </w:rPr>
              <w:t>设备使用说明</w:t>
            </w:r>
          </w:p>
        </w:tc>
        <w:tc>
          <w:tcPr>
            <w:tcW w:w="3310" w:type="pct"/>
            <w:gridSpan w:val="3"/>
            <w:vAlign w:val="center"/>
          </w:tcPr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1.将移动式升降台（带电池包工装）放置于电池包下方中央位置。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2.启动升降台使工装上升卡住电池包外廓并直至顶紧电池包。</w:t>
            </w:r>
          </w:p>
          <w:p w:rsidR="0070069D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3.使用风枪配合套筒按对角线依次拆除紧固螺栓。</w:t>
            </w:r>
          </w:p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4.注意避开线束与车身慢慢下降升降台。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特殊拆</w:t>
            </w:r>
            <w:r>
              <w:rPr>
                <w:rFonts w:ascii="仿宋_GB2312" w:eastAsia="仿宋_GB2312" w:hAnsi="仿宋_GB2312" w:hint="eastAsia"/>
                <w:sz w:val="24"/>
              </w:rPr>
              <w:t>卸</w:t>
            </w:r>
            <w:r w:rsidRPr="00396D3E">
              <w:rPr>
                <w:rFonts w:ascii="仿宋_GB2312" w:eastAsia="仿宋_GB2312" w:hAnsi="仿宋_GB2312" w:hint="eastAsia"/>
                <w:sz w:val="24"/>
              </w:rPr>
              <w:t>方法注意事项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特殊</w:t>
            </w:r>
            <w:r>
              <w:rPr>
                <w:rFonts w:ascii="仿宋_GB2312" w:eastAsia="仿宋_GB2312" w:hAnsi="仿宋_GB2312"/>
                <w:sz w:val="24"/>
              </w:rPr>
              <w:t>拆卸方式需要由</w:t>
            </w:r>
            <w:r>
              <w:rPr>
                <w:rFonts w:ascii="仿宋_GB2312" w:eastAsia="仿宋_GB2312" w:hAnsi="仿宋_GB2312" w:hint="eastAsia"/>
                <w:sz w:val="24"/>
              </w:rPr>
              <w:t>相应</w:t>
            </w:r>
            <w:r>
              <w:rPr>
                <w:rFonts w:ascii="仿宋_GB2312" w:eastAsia="仿宋_GB2312" w:hAnsi="仿宋_GB2312"/>
                <w:sz w:val="24"/>
              </w:rPr>
              <w:t>责任人给出拆卸方式及要求，</w:t>
            </w:r>
            <w:r>
              <w:rPr>
                <w:rFonts w:ascii="仿宋_GB2312" w:eastAsia="仿宋_GB2312" w:hAnsi="仿宋_GB2312" w:hint="eastAsia"/>
                <w:sz w:val="24"/>
              </w:rPr>
              <w:t>并由专人</w:t>
            </w:r>
            <w:r>
              <w:rPr>
                <w:rFonts w:ascii="仿宋_GB2312" w:eastAsia="仿宋_GB2312" w:hAnsi="仿宋_GB2312"/>
                <w:sz w:val="24"/>
              </w:rPr>
              <w:t>拆卸，然后记录存档。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064580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电池包拆卸前序步骤要求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检查</w:t>
            </w:r>
            <w:r>
              <w:rPr>
                <w:rFonts w:ascii="仿宋_GB2312" w:eastAsia="仿宋_GB2312" w:hAnsi="仿宋_GB2312"/>
                <w:sz w:val="24"/>
              </w:rPr>
              <w:t>工装、工具、人员、场地环境及灭火设施，电池包应</w:t>
            </w:r>
            <w:r>
              <w:rPr>
                <w:rFonts w:ascii="仿宋_GB2312" w:eastAsia="仿宋_GB2312" w:hAnsi="仿宋_GB2312" w:hint="eastAsia"/>
                <w:sz w:val="24"/>
              </w:rPr>
              <w:t>放电</w:t>
            </w:r>
            <w:r>
              <w:rPr>
                <w:rFonts w:ascii="仿宋_GB2312" w:eastAsia="仿宋_GB2312" w:hAnsi="仿宋_GB2312"/>
                <w:sz w:val="24"/>
              </w:rPr>
              <w:t>至最小要求，拆卸前应</w:t>
            </w:r>
            <w:r>
              <w:rPr>
                <w:rFonts w:ascii="仿宋_GB2312" w:eastAsia="仿宋_GB2312" w:hAnsi="仿宋_GB2312" w:hint="eastAsia"/>
                <w:sz w:val="24"/>
              </w:rPr>
              <w:t>对</w:t>
            </w:r>
            <w:r>
              <w:rPr>
                <w:rFonts w:ascii="仿宋_GB2312" w:eastAsia="仿宋_GB2312" w:hAnsi="仿宋_GB2312"/>
                <w:sz w:val="24"/>
              </w:rPr>
              <w:t>外壳及其他重要位置进行绝缘检测。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396D3E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396D3E">
              <w:rPr>
                <w:rFonts w:ascii="仿宋_GB2312" w:eastAsia="仿宋_GB2312" w:hAnsi="仿宋_GB2312" w:hint="eastAsia"/>
                <w:sz w:val="24"/>
              </w:rPr>
              <w:t>拆卸时间记录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实时</w:t>
            </w:r>
            <w:r>
              <w:rPr>
                <w:rFonts w:ascii="仿宋_GB2312" w:eastAsia="仿宋_GB2312" w:hAnsi="仿宋_GB2312"/>
                <w:sz w:val="24"/>
              </w:rPr>
              <w:t>记录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396D3E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其他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应准备好</w:t>
            </w:r>
            <w:r>
              <w:rPr>
                <w:rFonts w:ascii="仿宋_GB2312" w:eastAsia="仿宋_GB2312" w:hAnsi="仿宋_GB2312"/>
                <w:sz w:val="24"/>
              </w:rPr>
              <w:t>相应的防护措施，如灭火器、灭火毯及急救箱等。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 w:val="restart"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动力蓄电池贮存</w:t>
            </w: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电池包存储场地要求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035034">
              <w:rPr>
                <w:rFonts w:ascii="仿宋_GB2312" w:eastAsia="仿宋_GB2312" w:hAnsi="仿宋_GB2312" w:hint="eastAsia"/>
                <w:sz w:val="24"/>
              </w:rPr>
              <w:t>通风干燥、不受阳光直晒、不受雨淋、远离热源；配备消防排烟系统、消防水系统（消火栓、喷淋）、烟感等报警系统，应急处置用的灭火器材及人员PPE等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存储环境要求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 w:rsidRPr="00766711">
              <w:rPr>
                <w:rFonts w:ascii="仿宋_GB2312" w:eastAsia="仿宋_GB2312" w:hAnsi="仿宋_GB2312"/>
                <w:sz w:val="24"/>
              </w:rPr>
              <w:t>应放在空气流通、相对湿度不大于80％，室温不大于35</w:t>
            </w:r>
            <w:r w:rsidRPr="00766711">
              <w:rPr>
                <w:rFonts w:ascii="仿宋_GB2312" w:eastAsia="仿宋_GB2312" w:hAnsi="仿宋_GB2312" w:hint="eastAsia"/>
                <w:sz w:val="24"/>
              </w:rPr>
              <w:t>℃</w:t>
            </w:r>
            <w:r>
              <w:rPr>
                <w:rFonts w:ascii="仿宋_GB2312" w:eastAsia="仿宋_GB2312" w:hAnsi="仿宋_GB2312" w:hint="eastAsia"/>
                <w:sz w:val="24"/>
              </w:rPr>
              <w:t>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存储时间要求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可</w:t>
            </w:r>
            <w:r w:rsidRPr="00766711">
              <w:rPr>
                <w:rFonts w:ascii="仿宋_GB2312" w:eastAsia="仿宋_GB2312" w:hAnsi="仿宋_GB2312" w:hint="eastAsia"/>
                <w:sz w:val="24"/>
              </w:rPr>
              <w:t>长期存</w:t>
            </w:r>
            <w:r>
              <w:rPr>
                <w:rFonts w:ascii="仿宋_GB2312" w:eastAsia="仿宋_GB2312" w:hAnsi="仿宋_GB2312" w:hint="eastAsia"/>
                <w:sz w:val="24"/>
              </w:rPr>
              <w:t>放</w:t>
            </w:r>
            <w:r w:rsidRPr="00766711">
              <w:rPr>
                <w:rFonts w:ascii="仿宋_GB2312" w:eastAsia="仿宋_GB2312" w:hAnsi="仿宋_GB2312"/>
                <w:sz w:val="24"/>
              </w:rPr>
              <w:t>，</w:t>
            </w:r>
            <w:r>
              <w:rPr>
                <w:rFonts w:ascii="仿宋_GB2312" w:eastAsia="仿宋_GB2312" w:hAnsi="仿宋_GB2312" w:hint="eastAsia"/>
                <w:sz w:val="24"/>
              </w:rPr>
              <w:t>3个月</w:t>
            </w:r>
            <w:r>
              <w:rPr>
                <w:rFonts w:ascii="仿宋_GB2312" w:eastAsia="仿宋_GB2312" w:hAnsi="仿宋_GB2312"/>
                <w:sz w:val="24"/>
              </w:rPr>
              <w:t>检测一次</w:t>
            </w:r>
            <w:r w:rsidRPr="00766711">
              <w:rPr>
                <w:rFonts w:ascii="仿宋_GB2312" w:eastAsia="仿宋_GB2312" w:hAnsi="仿宋_GB2312"/>
                <w:sz w:val="24"/>
              </w:rPr>
              <w:t>，</w:t>
            </w:r>
            <w:r w:rsidRPr="00766711">
              <w:rPr>
                <w:rFonts w:ascii="仿宋_GB2312" w:eastAsia="仿宋_GB2312" w:hAnsi="仿宋_GB2312" w:hint="eastAsia"/>
                <w:sz w:val="24"/>
              </w:rPr>
              <w:t>SOC30</w:t>
            </w:r>
            <w:r w:rsidRPr="00766711">
              <w:rPr>
                <w:rFonts w:ascii="仿宋_GB2312" w:eastAsia="仿宋_GB2312" w:hAnsi="仿宋_GB2312"/>
                <w:sz w:val="24"/>
              </w:rPr>
              <w:t>%~50%</w:t>
            </w:r>
            <w:r>
              <w:rPr>
                <w:rFonts w:ascii="仿宋_GB2312" w:eastAsia="仿宋_GB2312" w:hAnsi="仿宋_GB2312"/>
                <w:sz w:val="24"/>
              </w:rPr>
              <w:t>。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存储场地警示要求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jc w:val="lef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有专门</w:t>
            </w:r>
            <w:r>
              <w:rPr>
                <w:rFonts w:ascii="仿宋_GB2312" w:eastAsia="仿宋_GB2312" w:hAnsi="仿宋_GB2312"/>
                <w:sz w:val="24"/>
              </w:rPr>
              <w:t>的地方放置，并</w:t>
            </w:r>
            <w:r>
              <w:rPr>
                <w:rFonts w:ascii="仿宋_GB2312" w:eastAsia="仿宋_GB2312" w:hAnsi="仿宋_GB2312" w:hint="eastAsia"/>
                <w:sz w:val="24"/>
              </w:rPr>
              <w:t>有</w:t>
            </w:r>
            <w:r>
              <w:rPr>
                <w:rFonts w:ascii="仿宋_GB2312" w:eastAsia="仿宋_GB2312" w:hAnsi="仿宋_GB2312"/>
                <w:sz w:val="24"/>
              </w:rPr>
              <w:t>地</w:t>
            </w:r>
            <w:r>
              <w:rPr>
                <w:rFonts w:ascii="仿宋_GB2312" w:eastAsia="仿宋_GB2312" w:hAnsi="仿宋_GB2312" w:hint="eastAsia"/>
                <w:sz w:val="24"/>
              </w:rPr>
              <w:t>标线</w:t>
            </w:r>
            <w:r>
              <w:rPr>
                <w:rFonts w:ascii="仿宋_GB2312" w:eastAsia="仿宋_GB2312" w:hAnsi="仿宋_GB2312"/>
                <w:sz w:val="24"/>
              </w:rPr>
              <w:t>划分</w:t>
            </w:r>
            <w:r>
              <w:rPr>
                <w:rFonts w:ascii="仿宋_GB2312" w:eastAsia="仿宋_GB2312" w:hAnsi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/>
                <w:sz w:val="24"/>
              </w:rPr>
              <w:t>电池包上必须有相应的警示标识（</w:t>
            </w:r>
            <w:r>
              <w:rPr>
                <w:rFonts w:ascii="仿宋_GB2312" w:eastAsia="仿宋_GB2312" w:hAnsi="仿宋_GB2312" w:hint="eastAsia"/>
                <w:sz w:val="24"/>
              </w:rPr>
              <w:t>高压</w:t>
            </w:r>
            <w:r>
              <w:rPr>
                <w:rFonts w:ascii="仿宋_GB2312" w:eastAsia="仿宋_GB2312" w:hAnsi="仿宋_GB2312"/>
                <w:sz w:val="24"/>
              </w:rPr>
              <w:t>标识、明火标识）</w:t>
            </w:r>
          </w:p>
        </w:tc>
      </w:tr>
      <w:tr w:rsidR="0070069D" w:rsidRPr="000D13C7" w:rsidTr="003550BF">
        <w:trPr>
          <w:trHeight w:val="454"/>
          <w:jc w:val="center"/>
        </w:trPr>
        <w:tc>
          <w:tcPr>
            <w:tcW w:w="921" w:type="pct"/>
            <w:vMerge/>
            <w:tcBorders>
              <w:right w:val="single" w:sz="4" w:space="0" w:color="auto"/>
            </w:tcBorders>
            <w:vAlign w:val="center"/>
          </w:tcPr>
          <w:p w:rsidR="0070069D" w:rsidRPr="00064580" w:rsidRDefault="0070069D" w:rsidP="0070069D">
            <w:pPr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769" w:type="pct"/>
            <w:tcBorders>
              <w:left w:val="single" w:sz="4" w:space="0" w:color="auto"/>
            </w:tcBorders>
            <w:vAlign w:val="center"/>
          </w:tcPr>
          <w:p w:rsidR="0070069D" w:rsidRPr="005C7081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 w:rsidRPr="005C7081">
              <w:rPr>
                <w:rFonts w:ascii="仿宋_GB2312" w:eastAsia="仿宋_GB2312" w:hAnsi="仿宋_GB2312" w:hint="eastAsia"/>
                <w:sz w:val="24"/>
              </w:rPr>
              <w:t>需特殊包装存储的电池包装要求</w:t>
            </w:r>
          </w:p>
        </w:tc>
        <w:tc>
          <w:tcPr>
            <w:tcW w:w="3310" w:type="pct"/>
            <w:gridSpan w:val="3"/>
            <w:vAlign w:val="center"/>
          </w:tcPr>
          <w:p w:rsidR="0070069D" w:rsidRPr="000D13C7" w:rsidRDefault="0070069D" w:rsidP="0070069D">
            <w:pPr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特殊电池包</w:t>
            </w:r>
            <w:r>
              <w:rPr>
                <w:rFonts w:ascii="仿宋_GB2312" w:eastAsia="仿宋_GB2312" w:hAnsi="仿宋_GB2312"/>
                <w:sz w:val="24"/>
              </w:rPr>
              <w:t>应</w:t>
            </w:r>
            <w:r>
              <w:rPr>
                <w:rFonts w:ascii="仿宋_GB2312" w:eastAsia="仿宋_GB2312" w:hAnsi="仿宋_GB2312" w:hint="eastAsia"/>
                <w:sz w:val="24"/>
              </w:rPr>
              <w:t>隔离</w:t>
            </w:r>
            <w:r>
              <w:rPr>
                <w:rFonts w:ascii="仿宋_GB2312" w:eastAsia="仿宋_GB2312" w:hAnsi="仿宋_GB2312"/>
                <w:sz w:val="24"/>
              </w:rPr>
              <w:t>存放，并</w:t>
            </w:r>
            <w:r>
              <w:rPr>
                <w:rFonts w:ascii="仿宋_GB2312" w:eastAsia="仿宋_GB2312" w:hAnsi="仿宋_GB2312" w:hint="eastAsia"/>
                <w:sz w:val="24"/>
              </w:rPr>
              <w:t>标明</w:t>
            </w:r>
            <w:r>
              <w:rPr>
                <w:rFonts w:ascii="仿宋_GB2312" w:eastAsia="仿宋_GB2312" w:hAnsi="仿宋_GB2312"/>
                <w:sz w:val="24"/>
              </w:rPr>
              <w:t>相应</w:t>
            </w:r>
            <w:r>
              <w:rPr>
                <w:rFonts w:ascii="仿宋_GB2312" w:eastAsia="仿宋_GB2312" w:hAnsi="仿宋_GB2312" w:hint="eastAsia"/>
                <w:sz w:val="24"/>
              </w:rPr>
              <w:t>信息。</w:t>
            </w:r>
          </w:p>
        </w:tc>
      </w:tr>
    </w:tbl>
    <w:p w:rsidR="00D34B34" w:rsidRPr="00340E39" w:rsidRDefault="00A571FF"/>
    <w:sectPr w:rsidR="00D34B34" w:rsidRPr="00340E39" w:rsidSect="00272C31">
      <w:pgSz w:w="11906" w:h="16838"/>
      <w:pgMar w:top="1418" w:right="1531" w:bottom="85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1FF" w:rsidRDefault="00A571FF" w:rsidP="00340E39">
      <w:r>
        <w:separator/>
      </w:r>
    </w:p>
  </w:endnote>
  <w:endnote w:type="continuationSeparator" w:id="0">
    <w:p w:rsidR="00A571FF" w:rsidRDefault="00A571FF" w:rsidP="0034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1FF" w:rsidRDefault="00A571FF" w:rsidP="00340E39">
      <w:r>
        <w:separator/>
      </w:r>
    </w:p>
  </w:footnote>
  <w:footnote w:type="continuationSeparator" w:id="0">
    <w:p w:rsidR="00A571FF" w:rsidRDefault="00A571FF" w:rsidP="00340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532"/>
    <w:rsid w:val="001954F7"/>
    <w:rsid w:val="00272C31"/>
    <w:rsid w:val="0033762B"/>
    <w:rsid w:val="00340E39"/>
    <w:rsid w:val="003550BF"/>
    <w:rsid w:val="003F7E10"/>
    <w:rsid w:val="004F69BF"/>
    <w:rsid w:val="0053519A"/>
    <w:rsid w:val="0070069D"/>
    <w:rsid w:val="007A0346"/>
    <w:rsid w:val="00890DA1"/>
    <w:rsid w:val="008E5532"/>
    <w:rsid w:val="00A571FF"/>
    <w:rsid w:val="00FC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178DA7-ED70-42E5-836D-CCBCC1E6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E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75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E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E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E3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C758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281</Words>
  <Characters>1607</Characters>
  <Application>Microsoft Office Word</Application>
  <DocSecurity>0</DocSecurity>
  <Lines>13</Lines>
  <Paragraphs>3</Paragraphs>
  <ScaleCrop>false</ScaleCrop>
  <Company>重庆小康工业集团股份有限公司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quanjian.zhang(张全见63646)</dc:creator>
  <cp:keywords/>
  <dc:description/>
  <cp:lastModifiedBy>敖璘琳66299</cp:lastModifiedBy>
  <cp:revision>8</cp:revision>
  <dcterms:created xsi:type="dcterms:W3CDTF">2021-03-15T01:10:00Z</dcterms:created>
  <dcterms:modified xsi:type="dcterms:W3CDTF">2021-03-15T09:32:00Z</dcterms:modified>
</cp:coreProperties>
</file>